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043A" w14:textId="58B0E201" w:rsidR="0062730B" w:rsidRDefault="00333A10" w:rsidP="0060344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EDA155" wp14:editId="7CC4668A">
            <wp:simplePos x="0" y="0"/>
            <wp:positionH relativeFrom="column">
              <wp:posOffset>4286250</wp:posOffset>
            </wp:positionH>
            <wp:positionV relativeFrom="paragraph">
              <wp:posOffset>0</wp:posOffset>
            </wp:positionV>
            <wp:extent cx="1676400" cy="1085850"/>
            <wp:effectExtent l="0" t="0" r="0" b="0"/>
            <wp:wrapTight wrapText="bothSides">
              <wp:wrapPolygon edited="0">
                <wp:start x="7855" y="0"/>
                <wp:lineTo x="5400" y="1137"/>
                <wp:lineTo x="491" y="4926"/>
                <wp:lineTo x="0" y="9095"/>
                <wp:lineTo x="0" y="13263"/>
                <wp:lineTo x="2700" y="18568"/>
                <wp:lineTo x="3191" y="18947"/>
                <wp:lineTo x="7364" y="20842"/>
                <wp:lineTo x="7855" y="21221"/>
                <wp:lineTo x="13500" y="21221"/>
                <wp:lineTo x="18409" y="18568"/>
                <wp:lineTo x="21355" y="13263"/>
                <wp:lineTo x="21355" y="10611"/>
                <wp:lineTo x="20864" y="5305"/>
                <wp:lineTo x="15464" y="758"/>
                <wp:lineTo x="13255" y="0"/>
                <wp:lineTo x="7855" y="0"/>
              </wp:wrapPolygon>
            </wp:wrapTight>
            <wp:docPr id="2" name="Picture 2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30B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inline distT="0" distB="0" distL="0" distR="0" wp14:anchorId="7FACEAB4" wp14:editId="6DD790B4">
            <wp:extent cx="2810510" cy="8293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A82E4" w14:textId="77777777" w:rsidR="0062730B" w:rsidRPr="0062730B" w:rsidRDefault="0062730B" w:rsidP="0060344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E635F6B" w14:textId="77777777" w:rsidR="0062730B" w:rsidRPr="0062730B" w:rsidRDefault="0062730B" w:rsidP="0060344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751E611" w14:textId="634C3A3F" w:rsidR="007A1D9F" w:rsidRPr="00603449" w:rsidRDefault="00B11B56" w:rsidP="0060344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603449">
        <w:rPr>
          <w:rFonts w:ascii="Times New Roman" w:hAnsi="Times New Roman" w:cs="Times New Roman"/>
          <w:b/>
          <w:bCs/>
          <w:i/>
          <w:iCs/>
          <w:sz w:val="44"/>
          <w:szCs w:val="44"/>
        </w:rPr>
        <w:t>The Big Picture in the COTS / NDI Environment</w:t>
      </w:r>
    </w:p>
    <w:p w14:paraId="5780B27C" w14:textId="77777777" w:rsidR="00603449" w:rsidRDefault="00603449" w:rsidP="00603449">
      <w:pPr>
        <w:pStyle w:val="NoSpacing"/>
      </w:pPr>
    </w:p>
    <w:p w14:paraId="1FF3D4F7" w14:textId="5E947E47" w:rsidR="00B11B56" w:rsidRPr="0062730B" w:rsidRDefault="00B11B56" w:rsidP="00603449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A6C75FC" w14:textId="0D86FCF8" w:rsidR="00603449" w:rsidRDefault="00603449" w:rsidP="0060344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Exercise No. 1</w:t>
      </w:r>
    </w:p>
    <w:p w14:paraId="0EA380BA" w14:textId="318E0FC0" w:rsidR="0062730B" w:rsidRPr="00603449" w:rsidRDefault="0062730B" w:rsidP="0060344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3449">
        <w:rPr>
          <w:rFonts w:ascii="Times New Roman" w:hAnsi="Times New Roman" w:cs="Times New Roman"/>
          <w:b/>
          <w:bCs/>
          <w:sz w:val="40"/>
          <w:szCs w:val="40"/>
        </w:rPr>
        <w:t>Reliability</w:t>
      </w:r>
    </w:p>
    <w:p w14:paraId="61709C26" w14:textId="77777777" w:rsidR="00603449" w:rsidRDefault="00603449" w:rsidP="00603449">
      <w:pPr>
        <w:pStyle w:val="NoSpacing"/>
      </w:pPr>
    </w:p>
    <w:p w14:paraId="42BAFB09" w14:textId="176D916C" w:rsidR="00B11B56" w:rsidRPr="00603449" w:rsidRDefault="00B11B56" w:rsidP="006034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3449">
        <w:rPr>
          <w:rFonts w:ascii="Times New Roman" w:hAnsi="Times New Roman" w:cs="Times New Roman"/>
          <w:b/>
          <w:bCs/>
          <w:sz w:val="24"/>
          <w:szCs w:val="24"/>
          <w:u w:val="single"/>
        </w:rPr>
        <w:t>Basics:</w:t>
      </w:r>
    </w:p>
    <w:p w14:paraId="388727C5" w14:textId="6B405240" w:rsidR="00B11B56" w:rsidRPr="00603449" w:rsidRDefault="00B11B56" w:rsidP="006034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449">
        <w:rPr>
          <w:rFonts w:ascii="Times New Roman" w:hAnsi="Times New Roman" w:cs="Times New Roman"/>
          <w:sz w:val="24"/>
          <w:szCs w:val="24"/>
        </w:rPr>
        <w:t>Failure Rate (FR) = failures per million hours (</w:t>
      </w:r>
      <w:proofErr w:type="spellStart"/>
      <w:r w:rsidRPr="00603449">
        <w:rPr>
          <w:rFonts w:ascii="Times New Roman" w:hAnsi="Times New Roman" w:cs="Times New Roman"/>
          <w:sz w:val="24"/>
          <w:szCs w:val="24"/>
        </w:rPr>
        <w:t>fpmh</w:t>
      </w:r>
      <w:proofErr w:type="spellEnd"/>
      <w:r w:rsidRPr="00603449">
        <w:rPr>
          <w:rFonts w:ascii="Times New Roman" w:hAnsi="Times New Roman" w:cs="Times New Roman"/>
          <w:sz w:val="24"/>
          <w:szCs w:val="24"/>
        </w:rPr>
        <w:t>)</w:t>
      </w:r>
    </w:p>
    <w:p w14:paraId="1DA05371" w14:textId="5DC6837C" w:rsidR="00B11B56" w:rsidRPr="00603449" w:rsidRDefault="00B11B56" w:rsidP="006034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449">
        <w:rPr>
          <w:rFonts w:ascii="Times New Roman" w:hAnsi="Times New Roman" w:cs="Times New Roman"/>
          <w:sz w:val="24"/>
          <w:szCs w:val="24"/>
        </w:rPr>
        <w:t>Mean Time Between Failures (MTBF) = hours</w:t>
      </w:r>
      <w:r w:rsidR="00E0497C">
        <w:rPr>
          <w:rFonts w:ascii="Times New Roman" w:hAnsi="Times New Roman" w:cs="Times New Roman"/>
          <w:sz w:val="24"/>
          <w:szCs w:val="24"/>
        </w:rPr>
        <w:t xml:space="preserve"> to predicted failure event</w:t>
      </w:r>
    </w:p>
    <w:p w14:paraId="6CCB7FD0" w14:textId="67D1DB56" w:rsidR="00B11B56" w:rsidRPr="00603449" w:rsidRDefault="00B11B56" w:rsidP="006034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449">
        <w:rPr>
          <w:rFonts w:ascii="Times New Roman" w:hAnsi="Times New Roman" w:cs="Times New Roman"/>
          <w:sz w:val="24"/>
          <w:szCs w:val="24"/>
        </w:rPr>
        <w:t>Conversions</w:t>
      </w:r>
      <w:r w:rsidR="00603449">
        <w:rPr>
          <w:rFonts w:ascii="Times New Roman" w:hAnsi="Times New Roman" w:cs="Times New Roman"/>
          <w:sz w:val="24"/>
          <w:szCs w:val="24"/>
        </w:rPr>
        <w:t>:</w:t>
      </w:r>
    </w:p>
    <w:p w14:paraId="3F5E2D3A" w14:textId="7780DB0D" w:rsidR="00603449" w:rsidRPr="00603449" w:rsidRDefault="00603449" w:rsidP="006034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03449">
        <w:rPr>
          <w:rFonts w:ascii="Times New Roman" w:hAnsi="Times New Roman" w:cs="Times New Roman"/>
          <w:sz w:val="24"/>
          <w:szCs w:val="24"/>
        </w:rPr>
        <w:t>1M / FR = MTBF</w:t>
      </w:r>
    </w:p>
    <w:p w14:paraId="2560677B" w14:textId="24FC8287" w:rsidR="00603449" w:rsidRPr="00603449" w:rsidRDefault="00603449" w:rsidP="006034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03449">
        <w:rPr>
          <w:rFonts w:ascii="Times New Roman" w:hAnsi="Times New Roman" w:cs="Times New Roman"/>
          <w:sz w:val="24"/>
          <w:szCs w:val="24"/>
        </w:rPr>
        <w:t>1M / MTBF = FR</w:t>
      </w:r>
    </w:p>
    <w:p w14:paraId="2329D317" w14:textId="78D86960" w:rsidR="00B11B56" w:rsidRDefault="00B11B56" w:rsidP="00603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F80BD" w14:textId="51217AC9" w:rsidR="00603449" w:rsidRDefault="00603449" w:rsidP="0060344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Reliability Analysis Center (RAC) attachment for Environment Conversions</w:t>
      </w:r>
    </w:p>
    <w:p w14:paraId="0C7041DF" w14:textId="77777777" w:rsidR="00F47892" w:rsidRDefault="00F47892" w:rsidP="0060344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0E69295" w14:textId="77777777" w:rsidR="00D70887" w:rsidRDefault="00D70887" w:rsidP="00603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2BC0AD" w14:textId="2CC824DE" w:rsidR="00603449" w:rsidRPr="00D70887" w:rsidRDefault="00603449" w:rsidP="00D7088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0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EXERCISE</w:t>
      </w:r>
    </w:p>
    <w:p w14:paraId="153B30FE" w14:textId="64364499" w:rsidR="00603449" w:rsidRDefault="00603449" w:rsidP="00603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2835E" w14:textId="24ECCE6F" w:rsidR="00D70887" w:rsidRDefault="00D70887" w:rsidP="00603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OEM provided data for a COTS LRU:</w:t>
      </w:r>
    </w:p>
    <w:p w14:paraId="2BB837CA" w14:textId="3F91AC17" w:rsidR="00D70887" w:rsidRDefault="00D70887" w:rsidP="00D708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Band Assembly</w:t>
      </w:r>
    </w:p>
    <w:p w14:paraId="5283C559" w14:textId="2C43DE1D" w:rsidR="00D70887" w:rsidRDefault="00D70887" w:rsidP="00D708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 advertised/reported as 25 </w:t>
      </w:r>
      <w:proofErr w:type="spellStart"/>
      <w:r>
        <w:rPr>
          <w:rFonts w:ascii="Times New Roman" w:hAnsi="Times New Roman" w:cs="Times New Roman"/>
          <w:sz w:val="24"/>
          <w:szCs w:val="24"/>
        </w:rPr>
        <w:t>fpmh</w:t>
      </w:r>
      <w:proofErr w:type="spellEnd"/>
    </w:p>
    <w:p w14:paraId="42ACBFB9" w14:textId="2A10367A" w:rsidR="00D70887" w:rsidRDefault="00D70887" w:rsidP="00D708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MIL-HDBK-217F model – OEM applied the </w:t>
      </w:r>
      <w:r w:rsidRPr="00E0497C">
        <w:rPr>
          <w:rFonts w:ascii="Times New Roman" w:hAnsi="Times New Roman" w:cs="Times New Roman"/>
          <w:b/>
          <w:bCs/>
          <w:sz w:val="24"/>
          <w:szCs w:val="24"/>
        </w:rPr>
        <w:t>Ground Benign Environment</w:t>
      </w:r>
    </w:p>
    <w:p w14:paraId="1884A17B" w14:textId="33339AF7" w:rsidR="00D70887" w:rsidRDefault="00D70887" w:rsidP="00D708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CC0CF" w14:textId="612AC234" w:rsidR="00D70887" w:rsidRPr="00603449" w:rsidRDefault="00D70887" w:rsidP="00D708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the OEM provided FR to the Mission Environment, </w:t>
      </w:r>
      <w:r w:rsidRPr="00D70887">
        <w:rPr>
          <w:rFonts w:ascii="Times New Roman" w:hAnsi="Times New Roman" w:cs="Times New Roman"/>
          <w:b/>
          <w:bCs/>
          <w:sz w:val="24"/>
          <w:szCs w:val="24"/>
        </w:rPr>
        <w:t>Ground Mobile</w:t>
      </w:r>
      <w:r w:rsidR="001962DD">
        <w:rPr>
          <w:rFonts w:ascii="Times New Roman" w:hAnsi="Times New Roman" w:cs="Times New Roman"/>
          <w:b/>
          <w:bCs/>
          <w:sz w:val="24"/>
          <w:szCs w:val="24"/>
        </w:rPr>
        <w:t xml:space="preserve"> Environment</w:t>
      </w:r>
    </w:p>
    <w:sectPr w:rsidR="00D70887" w:rsidRPr="0060344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70D4" w14:textId="77777777" w:rsidR="00C14CC8" w:rsidRDefault="00C14CC8" w:rsidP="0062730B">
      <w:pPr>
        <w:spacing w:after="0" w:line="240" w:lineRule="auto"/>
      </w:pPr>
      <w:r>
        <w:separator/>
      </w:r>
    </w:p>
  </w:endnote>
  <w:endnote w:type="continuationSeparator" w:id="0">
    <w:p w14:paraId="3CAA05A5" w14:textId="77777777" w:rsidR="00C14CC8" w:rsidRDefault="00C14CC8" w:rsidP="0062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67E" w14:textId="3D20D3BF" w:rsidR="0062730B" w:rsidRPr="0062730B" w:rsidRDefault="0062730B" w:rsidP="0062730B">
    <w:pPr>
      <w:pStyle w:val="Footer"/>
      <w:jc w:val="center"/>
      <w:rPr>
        <w:rFonts w:ascii="Times New Roman" w:hAnsi="Times New Roman" w:cs="Times New Roman"/>
        <w:b/>
        <w:bCs/>
      </w:rPr>
    </w:pPr>
    <w:r w:rsidRPr="0062730B">
      <w:rPr>
        <w:rFonts w:ascii="Times New Roman" w:hAnsi="Times New Roman" w:cs="Times New Roman"/>
        <w:b/>
        <w:bCs/>
      </w:rPr>
      <w:t>Tim “Willy” Wilson</w:t>
    </w:r>
  </w:p>
  <w:p w14:paraId="2F6808C6" w14:textId="602F9B00" w:rsidR="0062730B" w:rsidRPr="0062730B" w:rsidRDefault="00C14CC8" w:rsidP="0062730B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62730B" w:rsidRPr="0062730B">
        <w:rPr>
          <w:rStyle w:val="Hyperlink"/>
          <w:rFonts w:ascii="Times New Roman" w:hAnsi="Times New Roman" w:cs="Times New Roman"/>
        </w:rPr>
        <w:t>twilson@linchpinsolutions.com</w:t>
      </w:r>
    </w:hyperlink>
  </w:p>
  <w:p w14:paraId="78720804" w14:textId="78EB1787" w:rsidR="0062730B" w:rsidRPr="0062730B" w:rsidRDefault="0062730B" w:rsidP="0062730B">
    <w:pPr>
      <w:pStyle w:val="Footer"/>
      <w:jc w:val="center"/>
      <w:rPr>
        <w:rFonts w:ascii="Times New Roman" w:hAnsi="Times New Roman" w:cs="Times New Roman"/>
      </w:rPr>
    </w:pPr>
    <w:r w:rsidRPr="0062730B">
      <w:rPr>
        <w:rFonts w:ascii="Times New Roman" w:hAnsi="Times New Roman" w:cs="Times New Roman"/>
      </w:rPr>
      <w:t>Cell: (540) 809-4488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0CED" w14:textId="77777777" w:rsidR="00C14CC8" w:rsidRDefault="00C14CC8" w:rsidP="0062730B">
      <w:pPr>
        <w:spacing w:after="0" w:line="240" w:lineRule="auto"/>
      </w:pPr>
      <w:r>
        <w:separator/>
      </w:r>
    </w:p>
  </w:footnote>
  <w:footnote w:type="continuationSeparator" w:id="0">
    <w:p w14:paraId="504C4894" w14:textId="77777777" w:rsidR="00C14CC8" w:rsidRDefault="00C14CC8" w:rsidP="0062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B2993"/>
    <w:multiLevelType w:val="hybridMultilevel"/>
    <w:tmpl w:val="29CE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9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56"/>
    <w:rsid w:val="001962DD"/>
    <w:rsid w:val="00333A10"/>
    <w:rsid w:val="00603449"/>
    <w:rsid w:val="0062730B"/>
    <w:rsid w:val="007A1D9F"/>
    <w:rsid w:val="00AE7B16"/>
    <w:rsid w:val="00B11B56"/>
    <w:rsid w:val="00C14CC8"/>
    <w:rsid w:val="00D70887"/>
    <w:rsid w:val="00E0497C"/>
    <w:rsid w:val="00F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3DAF"/>
  <w15:chartTrackingRefBased/>
  <w15:docId w15:val="{DC480B0B-C126-45E1-AD31-86C18E0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4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30B"/>
  </w:style>
  <w:style w:type="paragraph" w:styleId="Footer">
    <w:name w:val="footer"/>
    <w:basedOn w:val="Normal"/>
    <w:link w:val="FooterChar"/>
    <w:uiPriority w:val="99"/>
    <w:unhideWhenUsed/>
    <w:rsid w:val="0062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30B"/>
  </w:style>
  <w:style w:type="character" w:styleId="Hyperlink">
    <w:name w:val="Hyperlink"/>
    <w:basedOn w:val="DefaultParagraphFont"/>
    <w:uiPriority w:val="99"/>
    <w:unhideWhenUsed/>
    <w:rsid w:val="00627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2tdqqji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wilson@linchpin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Wilson</dc:creator>
  <cp:keywords/>
  <dc:description/>
  <cp:lastModifiedBy>Timothy Wilson</cp:lastModifiedBy>
  <cp:revision>5</cp:revision>
  <dcterms:created xsi:type="dcterms:W3CDTF">2022-04-25T12:35:00Z</dcterms:created>
  <dcterms:modified xsi:type="dcterms:W3CDTF">2022-05-16T12:55:00Z</dcterms:modified>
</cp:coreProperties>
</file>